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53" w:rsidRDefault="00790704" w:rsidP="007907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D259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74809">
        <w:rPr>
          <w:rFonts w:ascii="Times New Roman" w:hAnsi="Times New Roman" w:cs="Times New Roman"/>
          <w:sz w:val="24"/>
          <w:szCs w:val="24"/>
        </w:rPr>
        <w:t xml:space="preserve">        </w:t>
      </w:r>
      <w:r w:rsidR="00D857D4">
        <w:rPr>
          <w:rFonts w:ascii="Times New Roman" w:hAnsi="Times New Roman" w:cs="Times New Roman"/>
          <w:sz w:val="24"/>
          <w:szCs w:val="24"/>
        </w:rPr>
        <w:t xml:space="preserve">    </w:t>
      </w:r>
      <w:r w:rsidR="00945AFD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790704" w:rsidRDefault="00790704" w:rsidP="007907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="00D2595F">
        <w:rPr>
          <w:rFonts w:ascii="Times New Roman" w:hAnsi="Times New Roman" w:cs="Times New Roman"/>
          <w:sz w:val="24"/>
          <w:szCs w:val="24"/>
        </w:rPr>
        <w:t xml:space="preserve">                                            к приказу МАУ ДО «ДШИ» с. Инзер</w:t>
      </w:r>
    </w:p>
    <w:p w:rsidR="00790704" w:rsidRDefault="00790704" w:rsidP="007907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="00C74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 </w:t>
      </w:r>
      <w:r w:rsidR="00945AFD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D857D4">
        <w:rPr>
          <w:rFonts w:ascii="Times New Roman" w:hAnsi="Times New Roman" w:cs="Times New Roman"/>
          <w:sz w:val="24"/>
          <w:szCs w:val="24"/>
        </w:rPr>
        <w:t xml:space="preserve"> октября 2019 г. №</w:t>
      </w:r>
      <w:r w:rsidR="00945AFD">
        <w:rPr>
          <w:rFonts w:ascii="Times New Roman" w:hAnsi="Times New Roman" w:cs="Times New Roman"/>
          <w:sz w:val="24"/>
          <w:szCs w:val="24"/>
        </w:rPr>
        <w:t xml:space="preserve"> 69-ОД</w:t>
      </w:r>
      <w:r w:rsidR="00D85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704" w:rsidRDefault="00790704" w:rsidP="007907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МР БР РБ</w:t>
      </w:r>
    </w:p>
    <w:p w:rsidR="00D2595F" w:rsidRDefault="00D2595F" w:rsidP="007907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0704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704" w:rsidRDefault="00D2595F" w:rsidP="007907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 октября 2019 г. № 5 </w:t>
      </w:r>
    </w:p>
    <w:p w:rsidR="00C74809" w:rsidRDefault="00C74809" w:rsidP="007907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4809" w:rsidRDefault="00C74809" w:rsidP="007907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4809" w:rsidRDefault="00C74809" w:rsidP="007907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4809" w:rsidRDefault="00C74809" w:rsidP="007907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4809" w:rsidRDefault="00C74809" w:rsidP="007907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4809" w:rsidRDefault="00C74809" w:rsidP="007907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4809" w:rsidRDefault="00C74809" w:rsidP="007907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4809" w:rsidRDefault="00C74809" w:rsidP="007907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4809" w:rsidRDefault="00C74809" w:rsidP="007907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4809" w:rsidRDefault="00C74809" w:rsidP="007907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4809" w:rsidRDefault="00C74809" w:rsidP="007907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4809" w:rsidRDefault="00C74809" w:rsidP="007907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4809" w:rsidRDefault="00C74809" w:rsidP="007907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4809" w:rsidRDefault="00C74809" w:rsidP="00C7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4809" w:rsidRDefault="00C74809" w:rsidP="00C7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ВНУТРЕННЕЙ СИСТЕМЕ ОЦЕНКИ КАЧЕСТВА ОБРАЗОВАНИЯ</w:t>
      </w:r>
    </w:p>
    <w:p w:rsidR="00C74809" w:rsidRDefault="00C74809" w:rsidP="00C7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автономном учреждении</w:t>
      </w:r>
    </w:p>
    <w:p w:rsidR="00C74809" w:rsidRDefault="00C74809" w:rsidP="00C7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C74809" w:rsidRDefault="00C74809" w:rsidP="00C7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школа искусств» с. Инзер</w:t>
      </w:r>
    </w:p>
    <w:p w:rsidR="00C74809" w:rsidRDefault="00C74809" w:rsidP="00C7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Белорецкий район Республики Башкортостан</w:t>
      </w:r>
    </w:p>
    <w:p w:rsidR="00C74809" w:rsidRDefault="00C74809" w:rsidP="00C7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09" w:rsidRDefault="00C74809" w:rsidP="00C7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09" w:rsidRDefault="00C74809" w:rsidP="00C7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09" w:rsidRDefault="00C74809" w:rsidP="00C7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09" w:rsidRDefault="00C74809" w:rsidP="00C7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09" w:rsidRDefault="00C74809" w:rsidP="00C7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09" w:rsidRDefault="00C74809" w:rsidP="00C7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09" w:rsidRDefault="00C74809" w:rsidP="00C7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09" w:rsidRDefault="00C74809" w:rsidP="00C7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09" w:rsidRDefault="00C74809" w:rsidP="00C7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09" w:rsidRDefault="00C74809" w:rsidP="00C7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09" w:rsidRDefault="00C74809" w:rsidP="00C7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09" w:rsidRDefault="00C74809" w:rsidP="00C74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09" w:rsidRDefault="00C74809" w:rsidP="00C7480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E28BC" w:rsidRDefault="00C74809" w:rsidP="00C748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Положение о внутренней системе оценки качества образования разработано на основании и с учётом пункта</w:t>
      </w:r>
      <w:r w:rsidR="002D4678">
        <w:rPr>
          <w:rFonts w:ascii="Times New Roman" w:hAnsi="Times New Roman" w:cs="Times New Roman"/>
          <w:sz w:val="28"/>
          <w:szCs w:val="28"/>
        </w:rPr>
        <w:t xml:space="preserve"> 13 части 3 статьи 28 федерального закона «Об образовании в Российской Федерации», федеральных государственных требований к дополнительным предпрофессиональным </w:t>
      </w:r>
      <w:r w:rsidR="00431537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в области искусств, утверждённых приказами Министерства культуры Российской Федерации в 2012-2013 гг., приказа </w:t>
      </w:r>
      <w:proofErr w:type="spellStart"/>
      <w:r w:rsidR="004315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31537">
        <w:rPr>
          <w:rFonts w:ascii="Times New Roman" w:hAnsi="Times New Roman" w:cs="Times New Roman"/>
          <w:sz w:val="28"/>
          <w:szCs w:val="28"/>
        </w:rPr>
        <w:t xml:space="preserve"> России от 14 июня 2013 года № 462 «Об утверждении Порядка проведения </w:t>
      </w:r>
      <w:proofErr w:type="spellStart"/>
      <w:r w:rsidR="0043153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proofErr w:type="gramEnd"/>
      <w:r w:rsidR="00431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53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организацией», Рекомендацией по организации образовательной и методической деятельности при реализации общеразвивающих программ в области искусств, направленных </w:t>
      </w:r>
      <w:r w:rsidR="009E28BC">
        <w:rPr>
          <w:rFonts w:ascii="Times New Roman" w:hAnsi="Times New Roman" w:cs="Times New Roman"/>
          <w:sz w:val="28"/>
          <w:szCs w:val="28"/>
        </w:rPr>
        <w:t>письмом Министерства культуры Российской Федерации от 19.11.2013 № 191-01-39/06- ГИ, Плана мероприятий («дорожная карта») по перспективному развитию детских школ искусств по видам искусств на 2018-2022 годы направленного письмом Министерства культуры Российской Федерации от 24.01.2018.</w:t>
      </w:r>
      <w:proofErr w:type="gramEnd"/>
    </w:p>
    <w:p w:rsidR="009E28BC" w:rsidRDefault="009E28BC" w:rsidP="00C748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внутренней системы оценки качества образования (далее – ВСОКО) является создание целостного представления о состоянии системы образования в Муниципальном автономном учреждении дополнительного образования «Детская школа искусств» с. Инзер (далее – Школа), о качественных и количественных изменениях её составляющих, получение обоснованных выводов о перспективах и путях развития.</w:t>
      </w:r>
    </w:p>
    <w:p w:rsidR="0012700B" w:rsidRDefault="009E28BC" w:rsidP="00C748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ВСОКО </w:t>
      </w:r>
      <w:r w:rsidR="0012700B">
        <w:rPr>
          <w:rFonts w:ascii="Times New Roman" w:hAnsi="Times New Roman" w:cs="Times New Roman"/>
          <w:sz w:val="28"/>
          <w:szCs w:val="28"/>
        </w:rPr>
        <w:t>являются:</w:t>
      </w:r>
    </w:p>
    <w:p w:rsidR="0012700B" w:rsidRDefault="0012700B" w:rsidP="00C748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 соответствия результатов освоения образовательных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требованиям к дополнительным предпрофессиональным программам в области искусств, дополнительным общеразвивающим программам в области искусств, реализуемым Школой;</w:t>
      </w:r>
    </w:p>
    <w:p w:rsidR="0012700B" w:rsidRDefault="0012700B" w:rsidP="00C748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образовательных программ;</w:t>
      </w:r>
    </w:p>
    <w:p w:rsidR="0012700B" w:rsidRDefault="0012700B" w:rsidP="00C748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принятия эффективных управленческих решений;</w:t>
      </w:r>
    </w:p>
    <w:p w:rsidR="0012700B" w:rsidRDefault="0012700B" w:rsidP="00C748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 основных направлений развития Школы.</w:t>
      </w:r>
    </w:p>
    <w:p w:rsidR="0012700B" w:rsidRDefault="0012700B" w:rsidP="00B55F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данных задач обеспечивается комплексом мероприятий, которые включает:</w:t>
      </w:r>
    </w:p>
    <w:p w:rsidR="008F2DE0" w:rsidRDefault="008F2DE0" w:rsidP="00B55F2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700B">
        <w:rPr>
          <w:rFonts w:ascii="Times New Roman" w:hAnsi="Times New Roman" w:cs="Times New Roman"/>
          <w:sz w:val="28"/>
          <w:szCs w:val="28"/>
        </w:rPr>
        <w:t xml:space="preserve">пределение показателей и критериев качества образования, проведение анализа содержания на основании разработанных показателей и </w:t>
      </w:r>
      <w:r>
        <w:rPr>
          <w:rFonts w:ascii="Times New Roman" w:hAnsi="Times New Roman" w:cs="Times New Roman"/>
          <w:sz w:val="28"/>
          <w:szCs w:val="28"/>
        </w:rPr>
        <w:t>критериев;</w:t>
      </w:r>
    </w:p>
    <w:p w:rsidR="008F2DE0" w:rsidRDefault="008F2DE0" w:rsidP="00B55F2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учебного процесса;</w:t>
      </w:r>
    </w:p>
    <w:p w:rsidR="008F2DE0" w:rsidRDefault="008F2DE0" w:rsidP="00B55F2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экспертную оценку состояния и эффективности деятельности образовательной деятельности Школы;</w:t>
      </w:r>
    </w:p>
    <w:p w:rsidR="008F2DE0" w:rsidRDefault="008F2DE0" w:rsidP="00B55F2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факторов, влияющих на качество образования;</w:t>
      </w:r>
    </w:p>
    <w:p w:rsidR="00C74809" w:rsidRDefault="008F2DE0" w:rsidP="00B55F2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итоговых отчётных документов.</w:t>
      </w:r>
      <w:r w:rsidR="009E28BC">
        <w:rPr>
          <w:rFonts w:ascii="Times New Roman" w:hAnsi="Times New Roman" w:cs="Times New Roman"/>
          <w:sz w:val="28"/>
          <w:szCs w:val="28"/>
        </w:rPr>
        <w:t xml:space="preserve"> </w:t>
      </w:r>
      <w:r w:rsidR="00431537">
        <w:rPr>
          <w:rFonts w:ascii="Times New Roman" w:hAnsi="Times New Roman" w:cs="Times New Roman"/>
          <w:sz w:val="28"/>
          <w:szCs w:val="28"/>
        </w:rPr>
        <w:t xml:space="preserve">  </w:t>
      </w:r>
      <w:r w:rsidR="00C74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F27" w:rsidRDefault="00B55F27" w:rsidP="00B55F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ВСОКО Школы положены принципы:</w:t>
      </w:r>
    </w:p>
    <w:p w:rsidR="00B55F27" w:rsidRDefault="00B55F27" w:rsidP="00B55F2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B55F27" w:rsidRDefault="00B55F27" w:rsidP="00B55F2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реалистичности показателей качества образования, их социальной и личностной значимости;</w:t>
      </w:r>
    </w:p>
    <w:p w:rsidR="00B55F27" w:rsidRDefault="00B55F27" w:rsidP="00B55F2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открытости, прозрачности процедур оценки качества образования.</w:t>
      </w:r>
    </w:p>
    <w:p w:rsidR="00B55F27" w:rsidRDefault="00B55F27" w:rsidP="00B55F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образования предполагает также анализ:</w:t>
      </w:r>
    </w:p>
    <w:p w:rsidR="00B55F27" w:rsidRDefault="00B55F27" w:rsidP="00B55F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содержания и качества подготовки обучающихся, востребованности выпускников,</w:t>
      </w:r>
    </w:p>
    <w:p w:rsidR="00B55F27" w:rsidRDefault="00B55F27" w:rsidP="00B55F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учебного процесса.</w:t>
      </w:r>
    </w:p>
    <w:p w:rsidR="00B55F27" w:rsidRDefault="00B55F27" w:rsidP="00B55F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ВСОКО обеспечивается: системой управления Школой, которая включает эффективную методическую службу, действующей системой контроля (текущей, промежуточной и итоговой аттестацией), разработанными фондами оценочных средств.</w:t>
      </w:r>
    </w:p>
    <w:p w:rsidR="00B55F27" w:rsidRDefault="00B55F27" w:rsidP="00B55F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F27" w:rsidRDefault="00B55F27" w:rsidP="00B55F2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управления в Школе</w:t>
      </w:r>
      <w:r w:rsidR="001A1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4F8" w:rsidRDefault="001A14F8" w:rsidP="005303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действуют следующие органы управления, в компетенцию которых </w:t>
      </w:r>
      <w:r w:rsidR="0053034B">
        <w:rPr>
          <w:rFonts w:ascii="Times New Roman" w:hAnsi="Times New Roman" w:cs="Times New Roman"/>
          <w:sz w:val="28"/>
          <w:szCs w:val="28"/>
        </w:rPr>
        <w:t>входит организация и контроль качества образовательной деятельности:</w:t>
      </w:r>
    </w:p>
    <w:p w:rsidR="0053034B" w:rsidRDefault="0053034B" w:rsidP="005303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Учреждения,</w:t>
      </w:r>
    </w:p>
    <w:p w:rsidR="0053034B" w:rsidRDefault="0053034B" w:rsidP="005303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совет,</w:t>
      </w:r>
    </w:p>
    <w:p w:rsidR="0053034B" w:rsidRDefault="0053034B" w:rsidP="005303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совет.</w:t>
      </w:r>
    </w:p>
    <w:p w:rsidR="0053034B" w:rsidRDefault="0053034B" w:rsidP="005303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Школа может создавать и другие органы управления, в </w:t>
      </w:r>
      <w:r w:rsidR="00845FDE">
        <w:rPr>
          <w:rFonts w:ascii="Times New Roman" w:hAnsi="Times New Roman" w:cs="Times New Roman"/>
          <w:sz w:val="28"/>
          <w:szCs w:val="28"/>
        </w:rPr>
        <w:t>компетенцию которых входит организация и контроль качества образовательной деятельности.</w:t>
      </w:r>
    </w:p>
    <w:p w:rsidR="005B017A" w:rsidRDefault="00845FDE" w:rsidP="005303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Разграничение полномочий органов управления отража</w:t>
      </w:r>
      <w:r w:rsidR="005B017A">
        <w:rPr>
          <w:rFonts w:ascii="Times New Roman" w:hAnsi="Times New Roman" w:cs="Times New Roman"/>
          <w:sz w:val="28"/>
          <w:szCs w:val="28"/>
        </w:rPr>
        <w:t>ются в положениях об указанных органах управления.</w:t>
      </w:r>
    </w:p>
    <w:p w:rsidR="005B017A" w:rsidRDefault="005B017A" w:rsidP="005303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E8A" w:rsidRDefault="001E0E8A" w:rsidP="001E0E8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и качество подготовки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45FDE" w:rsidRDefault="001E0E8A" w:rsidP="001E0E8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востребованность выпускников</w:t>
      </w:r>
    </w:p>
    <w:p w:rsidR="001E0E8A" w:rsidRDefault="001E0E8A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качество подготовки обучающихся определяется путём анализа результативности образовательных программ, реализуемых Школой.</w:t>
      </w:r>
      <w:r w:rsidR="00B37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DA8" w:rsidRDefault="00B37DA8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Школой дополнительных предпрофессиональных и дополнительных общеразвивающих программ в области искусств экспертиза проводится по всем видам программ.</w:t>
      </w:r>
    </w:p>
    <w:p w:rsidR="00B37DA8" w:rsidRPr="000A3F65" w:rsidRDefault="00B37DA8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F65">
        <w:rPr>
          <w:rFonts w:ascii="Times New Roman" w:hAnsi="Times New Roman" w:cs="Times New Roman"/>
          <w:i/>
          <w:sz w:val="28"/>
          <w:szCs w:val="28"/>
        </w:rPr>
        <w:t>В понятие содержание образования в целях проведения анализа его качества входит:</w:t>
      </w:r>
    </w:p>
    <w:p w:rsidR="00B37DA8" w:rsidRDefault="00B37DA8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задачи, направленность образовательных программ, их ориентация и преемственность;</w:t>
      </w:r>
    </w:p>
    <w:p w:rsidR="00B37DA8" w:rsidRDefault="00B37DA8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</w:t>
      </w:r>
      <w:r w:rsidR="005423A6">
        <w:rPr>
          <w:rFonts w:ascii="Times New Roman" w:hAnsi="Times New Roman" w:cs="Times New Roman"/>
          <w:sz w:val="28"/>
          <w:szCs w:val="28"/>
        </w:rPr>
        <w:t xml:space="preserve">и обучения, возраст </w:t>
      </w:r>
      <w:proofErr w:type="gramStart"/>
      <w:r w:rsidR="005423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423A6">
        <w:rPr>
          <w:rFonts w:ascii="Times New Roman" w:hAnsi="Times New Roman" w:cs="Times New Roman"/>
          <w:sz w:val="28"/>
          <w:szCs w:val="28"/>
        </w:rPr>
        <w:t>, условия приёма;</w:t>
      </w:r>
    </w:p>
    <w:p w:rsidR="005423A6" w:rsidRDefault="005423A6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образовательных программ;</w:t>
      </w:r>
    </w:p>
    <w:p w:rsidR="005423A6" w:rsidRDefault="005423A6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и анализ учебных планов каждой образовательной программы;</w:t>
      </w:r>
    </w:p>
    <w:p w:rsidR="005423A6" w:rsidRDefault="005423A6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программ учебных предметов, фондов оценочных средств.</w:t>
      </w:r>
    </w:p>
    <w:p w:rsidR="005423A6" w:rsidRDefault="005423A6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Проводимый анализ устанавливает соответствие учебных планов, другой учебно-методической документации нормативным требованиям, указанным: в федеральных государственных требованиях, в образовательных программах, разработанных Школой…</w:t>
      </w:r>
    </w:p>
    <w:p w:rsidR="005423A6" w:rsidRPr="000A3F65" w:rsidRDefault="005423A6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F65">
        <w:rPr>
          <w:rFonts w:ascii="Times New Roman" w:hAnsi="Times New Roman" w:cs="Times New Roman"/>
          <w:i/>
          <w:sz w:val="28"/>
          <w:szCs w:val="28"/>
        </w:rPr>
        <w:t xml:space="preserve">В понятие качества подготовки </w:t>
      </w:r>
      <w:proofErr w:type="gramStart"/>
      <w:r w:rsidRPr="000A3F65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0A3F65">
        <w:rPr>
          <w:rFonts w:ascii="Times New Roman" w:hAnsi="Times New Roman" w:cs="Times New Roman"/>
          <w:i/>
          <w:sz w:val="28"/>
          <w:szCs w:val="28"/>
        </w:rPr>
        <w:t xml:space="preserve"> входит:</w:t>
      </w:r>
    </w:p>
    <w:p w:rsidR="00761EFC" w:rsidRDefault="00761EFC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 результативность реализации образовательных программ;</w:t>
      </w:r>
    </w:p>
    <w:p w:rsidR="00761EFC" w:rsidRDefault="00761EFC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положительная динамика результатов промежуточной и итоговой аттестации;</w:t>
      </w:r>
    </w:p>
    <w:p w:rsidR="00761EFC" w:rsidRDefault="00761EFC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реализации индивидуальных учебных планов, в том числе для детей с ограниченными возможностями здоровья;</w:t>
      </w:r>
    </w:p>
    <w:p w:rsidR="00761EFC" w:rsidRDefault="00761EFC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творческих коллективов и их развитие.</w:t>
      </w:r>
    </w:p>
    <w:p w:rsidR="00761EFC" w:rsidRDefault="00761EFC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качества реализации дополнительных предпрофессиональных программ в области искусств являются также:</w:t>
      </w:r>
    </w:p>
    <w:p w:rsidR="00761EFC" w:rsidRDefault="00761EFC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при приёме детей (рекомендуемый показатель – в количестве не менее 1,5-2-х человек на 1 бюджетное место);</w:t>
      </w:r>
    </w:p>
    <w:p w:rsidR="00312F7A" w:rsidRDefault="00761EFC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сохранность контингента (рекомендуемый показатель </w:t>
      </w:r>
      <w:r w:rsidR="00312F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7A">
        <w:rPr>
          <w:rFonts w:ascii="Times New Roman" w:hAnsi="Times New Roman" w:cs="Times New Roman"/>
          <w:sz w:val="28"/>
          <w:szCs w:val="28"/>
        </w:rPr>
        <w:t>не менее 70% обучающихся выпускного класса по отношению к соответствующему году приёма данного контингента детей);</w:t>
      </w:r>
    </w:p>
    <w:p w:rsidR="00312F7A" w:rsidRDefault="00312F7A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обучающихся – участников творческих мероприятий (рекомендуемый показатель – не менее 90%);</w:t>
      </w:r>
    </w:p>
    <w:p w:rsidR="000A3F65" w:rsidRDefault="00312F7A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доли выпускников, поступивших в профессиональные образовательные организации, организации высшего образования отрасли культуры (рекомендуемый </w:t>
      </w:r>
      <w:r w:rsidR="000A3F65">
        <w:rPr>
          <w:rFonts w:ascii="Times New Roman" w:hAnsi="Times New Roman" w:cs="Times New Roman"/>
          <w:sz w:val="28"/>
          <w:szCs w:val="28"/>
        </w:rPr>
        <w:t>показатель – не менее 10% от общего количества выпускников, завершивших обучение по дополнительным предпрофессиональным программам в области иску</w:t>
      </w:r>
      <w:proofErr w:type="gramStart"/>
      <w:r w:rsidR="000A3F65">
        <w:rPr>
          <w:rFonts w:ascii="Times New Roman" w:hAnsi="Times New Roman" w:cs="Times New Roman"/>
          <w:sz w:val="28"/>
          <w:szCs w:val="28"/>
        </w:rPr>
        <w:t>сств в с</w:t>
      </w:r>
      <w:proofErr w:type="gramEnd"/>
      <w:r w:rsidR="000A3F65">
        <w:rPr>
          <w:rFonts w:ascii="Times New Roman" w:hAnsi="Times New Roman" w:cs="Times New Roman"/>
          <w:sz w:val="28"/>
          <w:szCs w:val="28"/>
        </w:rPr>
        <w:t>оответствующем году).</w:t>
      </w:r>
    </w:p>
    <w:p w:rsidR="000A3F65" w:rsidRDefault="000A3F65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F65">
        <w:rPr>
          <w:rFonts w:ascii="Times New Roman" w:hAnsi="Times New Roman" w:cs="Times New Roman"/>
          <w:i/>
          <w:sz w:val="28"/>
          <w:szCs w:val="28"/>
        </w:rPr>
        <w:t>Понятие востребованности выпускников включает:</w:t>
      </w:r>
    </w:p>
    <w:p w:rsidR="005B2624" w:rsidRDefault="000A3F65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(количество) выпускников, поступивших в образовательные организации среднего профессионального </w:t>
      </w:r>
      <w:r w:rsidR="005B2624">
        <w:rPr>
          <w:rFonts w:ascii="Times New Roman" w:hAnsi="Times New Roman" w:cs="Times New Roman"/>
          <w:sz w:val="28"/>
          <w:szCs w:val="28"/>
        </w:rPr>
        <w:t>и высшего образования, реализующих основные образовательные программы в области искусств;</w:t>
      </w:r>
    </w:p>
    <w:p w:rsidR="005B2624" w:rsidRDefault="005B2624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(количество) выпускников, продолживших самостоятельную деятельность в области искусств в различных формах (в коллективах общеобразовательной организации, в самодеятельных коллективах, в досуговой деятельности, в</w:t>
      </w:r>
      <w:r w:rsidR="00761EFC" w:rsidRPr="000A3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других).</w:t>
      </w:r>
    </w:p>
    <w:p w:rsidR="00B661F1" w:rsidRDefault="005B2624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актами, разработанными Школой, предусматриваются меры, направленные на совершенствование образовательного </w:t>
      </w:r>
      <w:r w:rsidR="00E66732">
        <w:rPr>
          <w:rFonts w:ascii="Times New Roman" w:hAnsi="Times New Roman" w:cs="Times New Roman"/>
          <w:sz w:val="28"/>
          <w:szCs w:val="28"/>
        </w:rPr>
        <w:t>процесса путём осуществления постоянного самоконтроля качества реализации образовательных программ</w:t>
      </w:r>
      <w:r w:rsidR="0025215A">
        <w:rPr>
          <w:rFonts w:ascii="Times New Roman" w:hAnsi="Times New Roman" w:cs="Times New Roman"/>
          <w:sz w:val="28"/>
          <w:szCs w:val="28"/>
        </w:rPr>
        <w:t>, анализа уровня удовлетворённости детей и родителей результатами учебно-воспита</w:t>
      </w:r>
      <w:r w:rsidR="00B661F1">
        <w:rPr>
          <w:rFonts w:ascii="Times New Roman" w:hAnsi="Times New Roman" w:cs="Times New Roman"/>
          <w:sz w:val="28"/>
          <w:szCs w:val="28"/>
        </w:rPr>
        <w:t xml:space="preserve">тельного процесса. </w:t>
      </w:r>
    </w:p>
    <w:p w:rsidR="005423A6" w:rsidRDefault="00B661F1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Разработанная Школой система контроля качества может применяться учредителем и в оценке успешности выполнения муниципального задания.</w:t>
      </w:r>
      <w:r w:rsidR="005423A6" w:rsidRPr="000A3F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61F1" w:rsidRDefault="00B661F1" w:rsidP="001E0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1F1" w:rsidRDefault="00B661F1" w:rsidP="00B661F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учебного процесса</w:t>
      </w:r>
    </w:p>
    <w:p w:rsidR="005D056D" w:rsidRDefault="005D056D" w:rsidP="005D05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способствует осуществлению эффективного контроля, своевременному выявлению и анализу происходящих изменений, предупреждению негативных тенденций в условиях изменения российского законодательства в области образования, а также создания условий для эффективного управления реализацией образовательных программ.</w:t>
      </w:r>
    </w:p>
    <w:p w:rsidR="005D056D" w:rsidRDefault="005D056D" w:rsidP="005D05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образования включает мониторинг учебного процесса, который отражается в календарном учебном графике (продолжительность учебного года, каникулярное время и др.), расписание занятий, принципа формирования и состава учебных групп.</w:t>
      </w:r>
    </w:p>
    <w:p w:rsidR="005D056D" w:rsidRDefault="005D056D" w:rsidP="005D05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учебного процесса включает также информацию о следующих показателях режима учебного процесса: продолжительности занятий, объёмах недельной аудиторной учебной нагрузки и самостоятельной работы, проведение консультаций, использовании резерва учебного времени и т.д.</w:t>
      </w:r>
    </w:p>
    <w:p w:rsidR="005D056D" w:rsidRDefault="005D056D" w:rsidP="005D05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мониторинге занимает характеристика промежуточной и итоговой аттестации как основ оценки качества освоения образовательных программ. Анализ включает описание форм, видов, методов аттестации, в том числе, сбор конкретных данных на текущий период, например, по результатам итоговой аттестации (см. раздел 5).</w:t>
      </w:r>
    </w:p>
    <w:p w:rsidR="005D056D" w:rsidRDefault="005D056D" w:rsidP="005D05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также включает характеристику:</w:t>
      </w:r>
    </w:p>
    <w:p w:rsidR="00866D5B" w:rsidRDefault="00866D5B" w:rsidP="005D05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особых образовательных технологий и пособий, используемых в учебном процессе (мультимедийные, компьютерные и другие);</w:t>
      </w:r>
    </w:p>
    <w:p w:rsidR="00866D5B" w:rsidRDefault="00866D5B" w:rsidP="005D05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творческой и культурно-просветительской деятельности как особых видов деятельности Школы, направленных на качественную реализацию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исполнительских знаний, умений, навыков.</w:t>
      </w:r>
    </w:p>
    <w:p w:rsidR="00866D5B" w:rsidRDefault="00866D5B" w:rsidP="005D05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учебного процесса должна соответствовать требованиям СанПиН.</w:t>
      </w:r>
    </w:p>
    <w:p w:rsidR="00866D5B" w:rsidRDefault="00866D5B" w:rsidP="005D05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D5B" w:rsidRDefault="00866D5B" w:rsidP="00866D5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Характеристика системы текущего контроля успеваемости, промежуточной и итоговой аттестации, фонда оценочных средств.</w:t>
      </w:r>
    </w:p>
    <w:p w:rsidR="00866D5B" w:rsidRDefault="00866D5B" w:rsidP="00866D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реализации образовательной программы включает в себя анализ системы текущего контроля успеваемости, промежуточной и итоговой аттестации обучающихся.</w:t>
      </w:r>
    </w:p>
    <w:p w:rsidR="00866D5B" w:rsidRDefault="00866D5B" w:rsidP="00866D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Школа использует контрольные уроки, устные опросы, письменные работы, тестирование, академические концерты, прослушивания, технические зачёты. Текущий контроль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в счёт аудиторного времени, предусмотренного на учебный предмет.</w:t>
      </w:r>
    </w:p>
    <w:p w:rsidR="00866D5B" w:rsidRDefault="00866D5B" w:rsidP="00866D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контрольных уроков, зачётов и экзаменов. Контрольные уроки, зачёты и экзамены могут проходить в виде технических зачётов, академических концертов, </w:t>
      </w:r>
      <w:r w:rsidR="004E20B0">
        <w:rPr>
          <w:rFonts w:ascii="Times New Roman" w:hAnsi="Times New Roman" w:cs="Times New Roman"/>
          <w:sz w:val="28"/>
          <w:szCs w:val="28"/>
        </w:rPr>
        <w:t>исполнения концертных программ, письменных работ и устных опросов. Контрольные уроки и зачёты в рамках промежуточной аттестации проводятся на завершающих полугодие учебных занятиях в счёт аудиторного времени, предусмотренного на учебный предмет. Экзамены проводятся за пределами аудиторных учебных занятий.</w:t>
      </w:r>
    </w:p>
    <w:p w:rsidR="004E20B0" w:rsidRDefault="004E20B0" w:rsidP="00866D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Школы.</w:t>
      </w:r>
    </w:p>
    <w:p w:rsidR="004E20B0" w:rsidRDefault="004E20B0" w:rsidP="00866D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промежуточной аттестации и условия её проведения разрабатываются Школой самостоятельно. Школой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приобретённые знания, умения и навыки. Фонды оценочных средств разрабатываются и утверждаются Школой самостоятельно. </w:t>
      </w:r>
    </w:p>
    <w:p w:rsidR="004E20B0" w:rsidRDefault="004E20B0" w:rsidP="00866D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Фонды оценочных средств должны быть полными и адекватными отображениями федеральных государственных требований, образовательных программ, соответствовать целям и задачам программы и её учебному плану. Фонды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изваны обеспечивать оценку качества приобретённых выпускниками знаний, умений, навыков и степень готовности выпускников к возможному продолжению профессионального образования в области искусств.</w:t>
      </w:r>
    </w:p>
    <w:p w:rsidR="004E20B0" w:rsidRDefault="004E20B0" w:rsidP="00866D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полугодий учебного года, </w:t>
      </w:r>
      <w:r w:rsidR="00791983">
        <w:rPr>
          <w:rFonts w:ascii="Times New Roman" w:hAnsi="Times New Roman" w:cs="Times New Roman"/>
          <w:sz w:val="28"/>
          <w:szCs w:val="28"/>
        </w:rPr>
        <w:t xml:space="preserve">как правило, оценки выставляются по каждому учебному предмету. Оценки </w:t>
      </w:r>
      <w:proofErr w:type="gramStart"/>
      <w:r w:rsidR="0079198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91983">
        <w:rPr>
          <w:rFonts w:ascii="Times New Roman" w:hAnsi="Times New Roman" w:cs="Times New Roman"/>
          <w:sz w:val="28"/>
          <w:szCs w:val="28"/>
        </w:rPr>
        <w:t xml:space="preserve"> могут выставляться и по окончании четверти.</w:t>
      </w:r>
    </w:p>
    <w:p w:rsidR="00791983" w:rsidRDefault="00791983" w:rsidP="00866D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выпускного экзамена выставляется оценка «отлично», «хорошо»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довлетворительно», «неудовлетворительно».</w:t>
      </w:r>
    </w:p>
    <w:p w:rsidR="00791983" w:rsidRDefault="00791983" w:rsidP="00866D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выпускным экзаменам определяются Школой самостоятельно. Школа разрабатывает критерии оценок итоговой аттестации.</w:t>
      </w:r>
    </w:p>
    <w:p w:rsidR="00791983" w:rsidRDefault="00791983" w:rsidP="00866D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791983" w:rsidRDefault="00791983" w:rsidP="00866D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983" w:rsidRDefault="00791983" w:rsidP="0079198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91983" w:rsidRPr="00791983" w:rsidRDefault="00791983" w:rsidP="007919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качества образования Школа выявляет факторы. Влияющие на качество образования, разрабатывает план дальнейшего совершенствования образовательного процесса, вносит коррективы в долгосрочные программы развития, разрабатывает проекты, направленные на обеспечение инновационной и экспериментальной деятельности. </w:t>
      </w:r>
    </w:p>
    <w:p w:rsidR="005D056D" w:rsidRPr="00B661F1" w:rsidRDefault="005D056D" w:rsidP="005D05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056D" w:rsidRPr="00B661F1" w:rsidSect="00B55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C3" w:rsidRDefault="00B26AC3" w:rsidP="00B26AC3">
      <w:pPr>
        <w:spacing w:after="0" w:line="240" w:lineRule="auto"/>
      </w:pPr>
      <w:r>
        <w:separator/>
      </w:r>
    </w:p>
  </w:endnote>
  <w:endnote w:type="continuationSeparator" w:id="0">
    <w:p w:rsidR="00B26AC3" w:rsidRDefault="00B26AC3" w:rsidP="00B2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C3" w:rsidRDefault="00B26A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C3" w:rsidRDefault="00B26AC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C3" w:rsidRDefault="00B26A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C3" w:rsidRDefault="00B26AC3" w:rsidP="00B26AC3">
      <w:pPr>
        <w:spacing w:after="0" w:line="240" w:lineRule="auto"/>
      </w:pPr>
      <w:r>
        <w:separator/>
      </w:r>
    </w:p>
  </w:footnote>
  <w:footnote w:type="continuationSeparator" w:id="0">
    <w:p w:rsidR="00B26AC3" w:rsidRDefault="00B26AC3" w:rsidP="00B2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C3" w:rsidRDefault="00B26A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386233"/>
      <w:docPartObj>
        <w:docPartGallery w:val="Page Numbers (Top of Page)"/>
        <w:docPartUnique/>
      </w:docPartObj>
    </w:sdtPr>
    <w:sdtEndPr/>
    <w:sdtContent>
      <w:p w:rsidR="00B26AC3" w:rsidRDefault="00B26A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AFD">
          <w:rPr>
            <w:noProof/>
          </w:rPr>
          <w:t>1</w:t>
        </w:r>
        <w:r>
          <w:fldChar w:fldCharType="end"/>
        </w:r>
      </w:p>
    </w:sdtContent>
  </w:sdt>
  <w:p w:rsidR="00B26AC3" w:rsidRDefault="00B26A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C3" w:rsidRDefault="00B26A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67E"/>
    <w:multiLevelType w:val="hybridMultilevel"/>
    <w:tmpl w:val="BC34A962"/>
    <w:lvl w:ilvl="0" w:tplc="74CE8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D74EF2"/>
    <w:multiLevelType w:val="hybridMultilevel"/>
    <w:tmpl w:val="4F967DD0"/>
    <w:lvl w:ilvl="0" w:tplc="608A22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4651E2"/>
    <w:multiLevelType w:val="hybridMultilevel"/>
    <w:tmpl w:val="6BAC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04"/>
    <w:rsid w:val="000A3F65"/>
    <w:rsid w:val="0012700B"/>
    <w:rsid w:val="001A14F8"/>
    <w:rsid w:val="001E0E8A"/>
    <w:rsid w:val="0025215A"/>
    <w:rsid w:val="002D4678"/>
    <w:rsid w:val="00312F7A"/>
    <w:rsid w:val="00417C53"/>
    <w:rsid w:val="00431537"/>
    <w:rsid w:val="004E20B0"/>
    <w:rsid w:val="0053034B"/>
    <w:rsid w:val="005423A6"/>
    <w:rsid w:val="005B017A"/>
    <w:rsid w:val="005B2624"/>
    <w:rsid w:val="005D056D"/>
    <w:rsid w:val="00761EFC"/>
    <w:rsid w:val="00790704"/>
    <w:rsid w:val="00791983"/>
    <w:rsid w:val="00823008"/>
    <w:rsid w:val="00845FDE"/>
    <w:rsid w:val="00866D5B"/>
    <w:rsid w:val="008F2DE0"/>
    <w:rsid w:val="00945AFD"/>
    <w:rsid w:val="009E28BC"/>
    <w:rsid w:val="00B26AC3"/>
    <w:rsid w:val="00B37DA8"/>
    <w:rsid w:val="00B55F27"/>
    <w:rsid w:val="00B661F1"/>
    <w:rsid w:val="00C74809"/>
    <w:rsid w:val="00D2595F"/>
    <w:rsid w:val="00D857D4"/>
    <w:rsid w:val="00E6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AC3"/>
  </w:style>
  <w:style w:type="paragraph" w:styleId="a6">
    <w:name w:val="footer"/>
    <w:basedOn w:val="a"/>
    <w:link w:val="a7"/>
    <w:uiPriority w:val="99"/>
    <w:unhideWhenUsed/>
    <w:rsid w:val="00B2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AC3"/>
  </w:style>
  <w:style w:type="paragraph" w:styleId="a6">
    <w:name w:val="footer"/>
    <w:basedOn w:val="a"/>
    <w:link w:val="a7"/>
    <w:uiPriority w:val="99"/>
    <w:unhideWhenUsed/>
    <w:rsid w:val="00B2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7</cp:revision>
  <dcterms:created xsi:type="dcterms:W3CDTF">2019-10-28T09:26:00Z</dcterms:created>
  <dcterms:modified xsi:type="dcterms:W3CDTF">2019-10-30T04:56:00Z</dcterms:modified>
</cp:coreProperties>
</file>